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F" w:rsidRPr="00E172FE" w:rsidRDefault="0056723F" w:rsidP="00321C8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72FE">
        <w:rPr>
          <w:b/>
          <w:bCs/>
          <w:color w:val="000000"/>
          <w:spacing w:val="8"/>
          <w:sz w:val="28"/>
          <w:szCs w:val="28"/>
          <w:shd w:val="clear" w:color="auto" w:fill="FFFFFF"/>
        </w:rPr>
        <w:t>ФУНКЦИОНАЛЬНАЯ ГРАМОТНОСТЬ</w:t>
      </w:r>
    </w:p>
    <w:p w:rsidR="00BA5FA8" w:rsidRPr="00E172FE" w:rsidRDefault="00BA5FA8" w:rsidP="00E172FE">
      <w:pPr>
        <w:pStyle w:val="a4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2FE">
        <w:rPr>
          <w:b/>
          <w:color w:val="000000"/>
          <w:sz w:val="28"/>
          <w:szCs w:val="28"/>
          <w:shd w:val="clear" w:color="auto" w:fill="FFFFFF"/>
        </w:rPr>
        <w:t>Функциональная грамотность</w:t>
      </w:r>
      <w:r w:rsidRPr="00E172FE">
        <w:rPr>
          <w:color w:val="000000"/>
          <w:sz w:val="28"/>
          <w:szCs w:val="28"/>
          <w:shd w:val="clear" w:color="auto" w:fill="FFFFFF"/>
        </w:rPr>
        <w:t xml:space="preserve">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BA5FA8" w:rsidRPr="00E172FE" w:rsidRDefault="00BA5FA8" w:rsidP="00E172FE">
      <w:pPr>
        <w:pStyle w:val="a4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2FE">
        <w:rPr>
          <w:color w:val="000000"/>
          <w:sz w:val="28"/>
          <w:szCs w:val="28"/>
          <w:shd w:val="clear" w:color="auto" w:fill="FFFFFF"/>
        </w:rPr>
        <w:t>Индикатором качества образования в части формирования функциональной грамотности является международное исследование PISA. Исследование PISA ставит своей целью проверку наличия таки</w:t>
      </w:r>
      <w:r w:rsidRPr="00E172FE">
        <w:rPr>
          <w:color w:val="000000"/>
          <w:sz w:val="28"/>
          <w:szCs w:val="28"/>
          <w:shd w:val="clear" w:color="auto" w:fill="FFFFFF"/>
        </w:rPr>
        <w:t xml:space="preserve">х умений, которые должны помочь </w:t>
      </w:r>
      <w:r w:rsidRPr="00E172FE">
        <w:rPr>
          <w:color w:val="000000"/>
          <w:sz w:val="28"/>
          <w:szCs w:val="28"/>
          <w:shd w:val="clear" w:color="auto" w:fill="FFFFFF"/>
        </w:rPr>
        <w:t>молодежи в их «взрослой» жизни.</w:t>
      </w:r>
    </w:p>
    <w:p w:rsidR="0056723F" w:rsidRPr="00E172FE" w:rsidRDefault="0056723F" w:rsidP="00E172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72FE">
        <w:rPr>
          <w:b/>
          <w:bCs/>
          <w:color w:val="000000"/>
          <w:spacing w:val="8"/>
          <w:sz w:val="28"/>
          <w:szCs w:val="28"/>
          <w:shd w:val="clear" w:color="auto" w:fill="FFFFFF"/>
        </w:rPr>
        <w:t>Документы</w:t>
      </w:r>
      <w:r w:rsidRPr="00E172FE">
        <w:rPr>
          <w:b/>
          <w:bCs/>
          <w:color w:val="000000"/>
          <w:spacing w:val="8"/>
          <w:sz w:val="28"/>
          <w:szCs w:val="28"/>
          <w:shd w:val="clear" w:color="auto" w:fill="FFFFFF"/>
        </w:rPr>
        <w:t>:</w:t>
      </w:r>
    </w:p>
    <w:p w:rsidR="0056723F" w:rsidRPr="00E172FE" w:rsidRDefault="0056723F" w:rsidP="00E17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172FE">
        <w:rPr>
          <w:color w:val="000000"/>
          <w:sz w:val="28"/>
          <w:szCs w:val="28"/>
          <w:shd w:val="clear" w:color="auto" w:fill="FFFFFF"/>
        </w:rPr>
        <w:t>Указ Президента Российской Федерации № 204 от 07.05.2018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образования).</w:t>
      </w:r>
      <w:proofErr w:type="gramEnd"/>
    </w:p>
    <w:p w:rsidR="0056723F" w:rsidRPr="00E172FE" w:rsidRDefault="0056723F" w:rsidP="00E17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172FE">
        <w:rPr>
          <w:color w:val="000000"/>
          <w:sz w:val="28"/>
          <w:szCs w:val="28"/>
          <w:shd w:val="clear" w:color="auto" w:fill="FFFFFF"/>
        </w:rPr>
        <w:t>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 (Из Государственной программы РФ «Развитие образования» (2018-2025 годы) от 26 декабря 2017 г:</w:t>
      </w:r>
      <w:proofErr w:type="gramEnd"/>
    </w:p>
    <w:p w:rsidR="0056723F" w:rsidRPr="00E172FE" w:rsidRDefault="0056723F" w:rsidP="00E17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2FE">
        <w:rPr>
          <w:color w:val="000000"/>
          <w:sz w:val="28"/>
          <w:szCs w:val="28"/>
          <w:shd w:val="clear" w:color="auto" w:fill="FFFFFF"/>
        </w:rPr>
        <w:t xml:space="preserve">Цель программы – качество образования, которое характеризуется: </w:t>
      </w:r>
      <w:proofErr w:type="spellStart"/>
      <w:proofErr w:type="gramStart"/>
      <w:r w:rsidRPr="00E172FE">
        <w:rPr>
          <w:color w:val="000000"/>
          <w:sz w:val="28"/>
          <w:szCs w:val="28"/>
          <w:shd w:val="clear" w:color="auto" w:fill="FFFFFF"/>
        </w:rPr>
        <w:t>c</w:t>
      </w:r>
      <w:proofErr w:type="gramEnd"/>
      <w:r w:rsidRPr="00E172FE">
        <w:rPr>
          <w:color w:val="000000"/>
          <w:sz w:val="28"/>
          <w:szCs w:val="28"/>
          <w:shd w:val="clear" w:color="auto" w:fill="FFFFFF"/>
        </w:rPr>
        <w:t>охранением</w:t>
      </w:r>
      <w:proofErr w:type="spellEnd"/>
      <w:r w:rsidRPr="00E172FE">
        <w:rPr>
          <w:color w:val="000000"/>
          <w:sz w:val="28"/>
          <w:szCs w:val="28"/>
          <w:shd w:val="clear" w:color="auto" w:fill="FFFFFF"/>
        </w:rPr>
        <w:t xml:space="preserve"> лидирующих позиций РФ в международном исследовании качества чтения и понимания текстов (PIRLS), а также в международном исследовании качества математического и естественнонаучного образования (TIMSS); повышением позиций РФ в международной программе по оценке образовательных достижений учащихся (PISA).</w:t>
      </w:r>
    </w:p>
    <w:p w:rsidR="0056723F" w:rsidRPr="00E172FE" w:rsidRDefault="0056723F" w:rsidP="00E1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необходимо знать каждому учителю о функциональной грамотности</w:t>
      </w:r>
    </w:p>
    <w:p w:rsidR="00BA5FA8" w:rsidRPr="00E172FE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сравнительные исследования в области образования показывают, что российские школьники сильны в области предметных знаний, но у них возникают трудности в применении этих знаний в ситуациях, приближенных к жизненным реалиям. В связи с этим, одной из задач учительского профессионального сообщества ставится формирование и оценка способности применять полученные в процессе обучения знания для решения учебных и практических задач – формированию функциональной грамотности. 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Функциональная грамотность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отражает идею эффективной интеграции личности в быстро меняющееся общество.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составляющими функциональной грамотности являются </w:t>
      </w: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способность человека действовать в современном обществе, решать различные задачи (максимально широкого диапазона), используя при этом определенные знания, умения и компетенции. 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 может осуществляться через оценку определенных стратегий действий, поведения обучающихся, которые они могли бы продемонстрировать в различных ситуациях реальной жизни.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основных составляющих функциональной грамотности выделены: математическая, чи</w:t>
      </w:r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тательская, естественнонаучная,  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  грамотности, глобальные компетенции и креативное мышление. 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Читательская грамотность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Математическая грамотность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BA5FA8" w:rsidRPr="00E172FE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Естественнонаучная </w:t>
      </w:r>
      <w:r w:rsidRPr="00E1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грамотность</w:t>
      </w:r>
      <w:r w:rsidRPr="0056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человека занимать активную гражданскую позицию по вопросам, связанным с </w:t>
      </w:r>
      <w:proofErr w:type="gramStart"/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естественно-научными</w:t>
      </w:r>
      <w:proofErr w:type="gramEnd"/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идеями: научно объяснять явления; понимать особенности естественно-научного исследования; интерпретировать данные и использовать научные доказательства.</w:t>
      </w:r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Финансовая грамотность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понимание финансовых понятий и финансовых рисков, а также навыки, мотивацию и уверенность,</w:t>
      </w:r>
      <w:r w:rsidR="00BA5FA8"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BA5FA8" w:rsidRPr="00E172FE" w:rsidRDefault="00BA5FA8" w:rsidP="00E172FE">
      <w:pPr>
        <w:pStyle w:val="a4"/>
        <w:shd w:val="clear" w:color="auto" w:fill="F3F3F3"/>
        <w:spacing w:before="0" w:beforeAutospacing="0" w:after="0" w:afterAutospacing="0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Под глобальными компетенциями в исследовании понимаются способности:</w:t>
      </w:r>
    </w:p>
    <w:p w:rsidR="00BA5FA8" w:rsidRPr="00E172FE" w:rsidRDefault="00BA5FA8" w:rsidP="00E172FE">
      <w:pPr>
        <w:pStyle w:val="a4"/>
        <w:shd w:val="clear" w:color="auto" w:fill="F3F3F3"/>
        <w:spacing w:before="0" w:beforeAutospacing="0" w:after="0" w:afterAutospacing="0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- критически рассматривать с различных точек зрения проблемы глобального характера и межкультурного взаимодействия;</w:t>
      </w:r>
    </w:p>
    <w:p w:rsidR="00BA5FA8" w:rsidRPr="00E172FE" w:rsidRDefault="00BA5FA8" w:rsidP="00E172FE">
      <w:pPr>
        <w:pStyle w:val="a4"/>
        <w:shd w:val="clear" w:color="auto" w:fill="F3F3F3"/>
        <w:spacing w:before="0" w:beforeAutospacing="0" w:after="0" w:afterAutospacing="0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- осознавать, как культурные, религиозные, политические, расовые и иные различия влияют на восприятие, суждения и взгляды людей;</w:t>
      </w:r>
    </w:p>
    <w:p w:rsidR="00BA5FA8" w:rsidRPr="00E172FE" w:rsidRDefault="00BA5FA8" w:rsidP="00E172FE">
      <w:pPr>
        <w:pStyle w:val="a4"/>
        <w:shd w:val="clear" w:color="auto" w:fill="F3F3F3"/>
        <w:spacing w:before="0" w:beforeAutospacing="0" w:after="0" w:afterAutospacing="0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- вступать в открытое, уважительное и эффективное</w:t>
      </w:r>
      <w:r w:rsidRPr="00E172FE">
        <w:rPr>
          <w:sz w:val="28"/>
          <w:szCs w:val="28"/>
        </w:rPr>
        <w:t xml:space="preserve"> </w:t>
      </w:r>
      <w:r w:rsidRPr="00E172FE">
        <w:rPr>
          <w:sz w:val="28"/>
          <w:szCs w:val="28"/>
        </w:rPr>
        <w:t>взаимодействие с другими людьми на основе разделяемого всеми уважения к человеческому достоинству.</w:t>
      </w:r>
    </w:p>
    <w:p w:rsidR="0056723F" w:rsidRPr="0056723F" w:rsidRDefault="00BA5FA8" w:rsidP="00E172FE">
      <w:pPr>
        <w:pStyle w:val="a4"/>
        <w:shd w:val="clear" w:color="auto" w:fill="F3F3F3"/>
        <w:spacing w:before="0" w:beforeAutospacing="0" w:after="0" w:afterAutospacing="0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Глобальные компетенции включают способность эффективно действовать индивидуально или в группе в различных ситуациях. Оцениваются также заинтересованность и осведомленность о глобальных тенденциях</w:t>
      </w:r>
      <w:r w:rsidRPr="00E172FE">
        <w:rPr>
          <w:sz w:val="28"/>
          <w:szCs w:val="28"/>
        </w:rPr>
        <w:br/>
        <w:t>развития, управление поведением, открытость к новому, эмоциональное восприятие нового.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креативным мышлением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понимают способность к продуктивному творческому подходу.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 </w:t>
      </w: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проявляется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решении проблемных задач, выходящих за пределы учебных ситуаций,  и не похожих </w:t>
      </w:r>
      <w:proofErr w:type="gramStart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в ходе которых приобретались и отрабатывались знания и умения.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 </w:t>
      </w:r>
      <w:r w:rsidRPr="00E172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оценить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уровень функциональной грамотности своих учеников, учителю нужно дать </w:t>
      </w:r>
      <w:proofErr w:type="gramStart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нетипичные задания, в которых предлагается рассмотреть некоторые проблемы из реальной жизни.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контекста является важным условием задания на формирование и оценку функциональной грамотности. Контекст задания – это особенности и элементы окружающей обстановки, представленные в задании в рамках предлагаемой ситуации. Эти ситуации связаны с разнообразными аспектами окружающей жизни.</w:t>
      </w:r>
    </w:p>
    <w:p w:rsidR="0056723F" w:rsidRPr="0056723F" w:rsidRDefault="0056723F" w:rsidP="00E172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функциональной грамотности школьников может быть обеспечена успешной реализацией ФГОС, т.е. за счет достижения планируемых предметных, </w:t>
      </w:r>
      <w:proofErr w:type="spellStart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результатов, если в учебном процессе реализован комплексный системно-</w:t>
      </w:r>
      <w:proofErr w:type="spellStart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если процесс обучения идет как процесс решения обучающимися различных классов учебно-познавательных и учебно-практических задач, задач на применение или перенос тех знаний и тех умений, которые учитель формирует.</w:t>
      </w:r>
      <w:proofErr w:type="gramEnd"/>
    </w:p>
    <w:p w:rsidR="0056723F" w:rsidRPr="00E172FE" w:rsidRDefault="0056723F" w:rsidP="00E1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2DE" w:rsidRPr="00E602DE" w:rsidRDefault="00E602DE" w:rsidP="00E172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Банк тренировочных заданий, диагностических работ по функциональной грамотности:</w:t>
      </w:r>
    </w:p>
    <w:p w:rsidR="00E602DE" w:rsidRPr="00321C81" w:rsidRDefault="00E602DE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spellStart"/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Мед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и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атека</w:t>
        </w:r>
        <w:proofErr w:type="spellEnd"/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(prosv.ru). Электронные учебники в </w:t>
        </w:r>
        <w:proofErr w:type="spellStart"/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Медиатеке</w:t>
        </w:r>
        <w:proofErr w:type="spellEnd"/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. 1000 учебников с интерактивными объектами и удобной навигацией. Можно использовать через сайт или мобильное приложение.</w:t>
        </w:r>
      </w:hyperlink>
      <w:r w:rsidRPr="00321C8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br/>
      </w:r>
      <w:hyperlink r:id="rId7" w:history="1"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Доступ к электронным учебникам издательства «Просвещение»</w:t>
        </w:r>
      </w:hyperlink>
      <w:r w:rsidRPr="00321C8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21C81" w:rsidRPr="00321C81" w:rsidRDefault="00321C81" w:rsidP="00321C8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2DE" w:rsidRPr="00321C81" w:rsidRDefault="00E602DE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Электронный бан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к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задани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й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по функциональной грамотности</w:t>
        </w:r>
      </w:hyperlink>
      <w:r w:rsidRPr="00321C8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21C81" w:rsidRDefault="00321C81" w:rsidP="00321C8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</w:p>
    <w:p w:rsidR="00E602DE" w:rsidRPr="00321C81" w:rsidRDefault="00E602DE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Сетевой комп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л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екс информационного взаимодействия субъектов Российской Федерации в проекте «Мониторинг формирования функциональной грамотности учащихся»</w:t>
        </w:r>
      </w:hyperlink>
      <w:r w:rsidRPr="00321C8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21C81" w:rsidRDefault="00321C81" w:rsidP="00321C8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</w:p>
    <w:p w:rsidR="00E602DE" w:rsidRPr="00321C81" w:rsidRDefault="00E602DE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Банк зада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н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и</w:t>
        </w:r>
        <w:r w:rsidRPr="00321C81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й PISA</w:t>
        </w:r>
      </w:hyperlink>
      <w:r w:rsidRPr="00321C8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21C81" w:rsidRDefault="00321C81" w:rsidP="00321C8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</w:p>
    <w:p w:rsidR="00E172FE" w:rsidRPr="00321C81" w:rsidRDefault="00E172FE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70C0"/>
          <w:sz w:val="36"/>
          <w:szCs w:val="28"/>
          <w:shd w:val="clear" w:color="auto" w:fill="FFFFFF"/>
          <w:lang w:eastAsia="ru-RU"/>
        </w:rPr>
      </w:pPr>
      <w:hyperlink r:id="rId11" w:history="1"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>Откры</w:t>
        </w:r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>т</w:t>
        </w:r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>ый банк зад</w:t>
        </w:r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>а</w:t>
        </w:r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>н</w:t>
        </w:r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 xml:space="preserve">ий </w:t>
        </w:r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>д</w:t>
        </w:r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>ля о</w:t>
        </w:r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>ц</w:t>
        </w:r>
        <w:r w:rsidRPr="00321C81">
          <w:rPr>
            <w:rFonts w:ascii="Times New Roman" w:hAnsi="Times New Roman" w:cs="Times New Roman"/>
            <w:color w:val="0070C0"/>
            <w:sz w:val="28"/>
            <w:lang w:eastAsia="ru-RU"/>
          </w:rPr>
          <w:t>енки естественнонаучной грамотности (VII-IX классы)</w:t>
        </w:r>
      </w:hyperlink>
      <w:r w:rsidRPr="00321C81">
        <w:rPr>
          <w:rFonts w:ascii="Times New Roman" w:eastAsia="Times New Roman" w:hAnsi="Times New Roman" w:cs="Times New Roman"/>
          <w:color w:val="0070C0"/>
          <w:sz w:val="36"/>
          <w:szCs w:val="28"/>
          <w:shd w:val="clear" w:color="auto" w:fill="FFFFFF"/>
          <w:lang w:eastAsia="ru-RU"/>
        </w:rPr>
        <w:t xml:space="preserve"> </w:t>
      </w:r>
    </w:p>
    <w:p w:rsidR="00321C81" w:rsidRPr="00321C81" w:rsidRDefault="00321C81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hyperlink r:id="rId12" w:history="1">
        <w:r w:rsidRPr="00321C81">
          <w:rPr>
            <w:rFonts w:ascii="Times New Roman" w:hAnsi="Times New Roman" w:cs="Times New Roman"/>
            <w:color w:val="0070C0"/>
            <w:sz w:val="28"/>
            <w:szCs w:val="28"/>
            <w:lang w:eastAsia="ru-RU"/>
          </w:rPr>
          <w:t>Пример</w:t>
        </w:r>
        <w:r w:rsidRPr="00321C81">
          <w:rPr>
            <w:rFonts w:ascii="Times New Roman" w:hAnsi="Times New Roman" w:cs="Times New Roman"/>
            <w:color w:val="0070C0"/>
            <w:sz w:val="28"/>
            <w:szCs w:val="28"/>
            <w:lang w:eastAsia="ru-RU"/>
          </w:rPr>
          <w:t>ы</w:t>
        </w:r>
        <w:r w:rsidRPr="00321C81">
          <w:rPr>
            <w:rFonts w:ascii="Times New Roman" w:hAnsi="Times New Roman" w:cs="Times New Roman"/>
            <w:color w:val="0070C0"/>
            <w:sz w:val="28"/>
            <w:szCs w:val="28"/>
            <w:lang w:eastAsia="ru-RU"/>
          </w:rPr>
          <w:t xml:space="preserve"> открытых заданий по функциональной грамотности ПИЗА</w:t>
        </w:r>
      </w:hyperlink>
    </w:p>
    <w:p w:rsidR="00321C81" w:rsidRPr="00321C81" w:rsidRDefault="00321C81" w:rsidP="00321C8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21C81" w:rsidRPr="00321C81" w:rsidRDefault="00321C81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hyperlink r:id="rId13" w:history="1">
        <w:r w:rsidRPr="00321C81">
          <w:rPr>
            <w:rFonts w:ascii="Times New Roman" w:hAnsi="Times New Roman" w:cs="Times New Roman"/>
            <w:color w:val="0070C0"/>
            <w:sz w:val="28"/>
            <w:szCs w:val="28"/>
            <w:lang w:eastAsia="ru-RU"/>
          </w:rPr>
          <w:t>Примеры открытых заданий по математической грамотности ПИЗА</w:t>
        </w:r>
      </w:hyperlink>
    </w:p>
    <w:p w:rsidR="00321C81" w:rsidRPr="00321C81" w:rsidRDefault="00321C81" w:rsidP="00321C81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21C81" w:rsidRPr="00321C81" w:rsidRDefault="00321C81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hyperlink r:id="rId14" w:history="1">
        <w:r w:rsidRPr="00321C81">
          <w:rPr>
            <w:rFonts w:ascii="Times New Roman" w:hAnsi="Times New Roman" w:cs="Times New Roman"/>
            <w:color w:val="0070C0"/>
            <w:sz w:val="28"/>
            <w:szCs w:val="28"/>
            <w:lang w:eastAsia="ru-RU"/>
          </w:rPr>
          <w:t>Примеры открытых заданий по естественнонаучной грамотности ПИЗА</w:t>
        </w:r>
      </w:hyperlink>
    </w:p>
    <w:p w:rsidR="00321C81" w:rsidRPr="00321C81" w:rsidRDefault="00321C81" w:rsidP="00321C81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21C81" w:rsidRPr="00321C81" w:rsidRDefault="00321C81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hyperlink r:id="rId15" w:history="1">
        <w:r w:rsidRPr="00321C81">
          <w:rPr>
            <w:rFonts w:ascii="Times New Roman" w:hAnsi="Times New Roman" w:cs="Times New Roman"/>
            <w:color w:val="0070C0"/>
            <w:sz w:val="28"/>
            <w:szCs w:val="28"/>
            <w:lang w:eastAsia="ru-RU"/>
          </w:rPr>
          <w:t>Примеры открытых заданий по финансовой грамотности ПИЗА</w:t>
        </w:r>
      </w:hyperlink>
    </w:p>
    <w:p w:rsidR="00321C81" w:rsidRPr="00321C81" w:rsidRDefault="00321C81" w:rsidP="00321C81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21C81" w:rsidRPr="00321C81" w:rsidRDefault="00321C81" w:rsidP="00321C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hyperlink r:id="rId16" w:history="1">
        <w:r w:rsidRPr="00321C81">
          <w:rPr>
            <w:rFonts w:ascii="Times New Roman" w:hAnsi="Times New Roman" w:cs="Times New Roman"/>
            <w:color w:val="0070C0"/>
            <w:sz w:val="28"/>
            <w:szCs w:val="28"/>
            <w:lang w:eastAsia="ru-RU"/>
          </w:rPr>
          <w:t>Примеры открытых заданий по читательской грамотности</w:t>
        </w:r>
      </w:hyperlink>
    </w:p>
    <w:p w:rsidR="00321C81" w:rsidRDefault="00321C81" w:rsidP="00321C8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</w:p>
    <w:p w:rsidR="00E602DE" w:rsidRPr="00E602DE" w:rsidRDefault="00321C81" w:rsidP="0032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lastRenderedPageBreak/>
        <w:t xml:space="preserve">11.  </w:t>
      </w:r>
      <w:hyperlink r:id="rId17" w:history="1">
        <w:r w:rsidR="00E602DE" w:rsidRPr="00E172FE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Функц</w:t>
        </w:r>
        <w:r w:rsidR="00E602DE" w:rsidRPr="00E172FE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и</w:t>
        </w:r>
        <w:r w:rsidR="00E602DE" w:rsidRPr="00E172FE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о</w:t>
        </w:r>
        <w:r w:rsidR="00E602DE" w:rsidRPr="00E172FE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н</w:t>
        </w:r>
        <w:r w:rsidR="00E602DE" w:rsidRPr="00E172FE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альная грам</w:t>
        </w:r>
        <w:r w:rsidR="00E602DE" w:rsidRPr="00E172FE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о</w:t>
        </w:r>
        <w:r w:rsidR="00E602DE" w:rsidRPr="00E172FE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тность в современном образовании. Сборник заданий для подготовки к международному сравнительному исследованию PISA</w:t>
        </w:r>
      </w:hyperlink>
      <w:r w:rsidR="00E602DE" w:rsidRPr="00E602D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E602DE" w:rsidRPr="00E602DE" w:rsidRDefault="00E602DE" w:rsidP="00E172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hyperlink r:id="rId18" w:history="1"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Читател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ь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с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к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ая грамотность</w:t>
        </w:r>
      </w:hyperlink>
    </w:p>
    <w:p w:rsidR="00E602DE" w:rsidRPr="00E602DE" w:rsidRDefault="00E602DE" w:rsidP="00E172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hyperlink r:id="rId19" w:history="1"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Математическая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 xml:space="preserve"> 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грамотность</w:t>
        </w:r>
      </w:hyperlink>
    </w:p>
    <w:p w:rsidR="00E602DE" w:rsidRPr="00E602DE" w:rsidRDefault="00E602DE" w:rsidP="00E172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hyperlink r:id="rId20" w:history="1"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Финансовая грамотн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о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сть</w:t>
        </w:r>
      </w:hyperlink>
    </w:p>
    <w:p w:rsidR="00E602DE" w:rsidRPr="00E602DE" w:rsidRDefault="00E602DE" w:rsidP="00E172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hyperlink r:id="rId21" w:history="1"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Естест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в</w:t>
        </w:r>
        <w:r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еннонаучная грамотность</w:t>
        </w:r>
      </w:hyperlink>
    </w:p>
    <w:p w:rsidR="00E602DE" w:rsidRPr="00E602DE" w:rsidRDefault="00E602DE" w:rsidP="00E172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для педагогов по формированию функциональной грамотности:</w:t>
      </w:r>
    </w:p>
    <w:p w:rsidR="00E602DE" w:rsidRPr="00E602D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02DE" w:rsidRPr="00E6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2" w:history="1"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Методические рек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о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мендации для учителей и родителей</w:t>
        </w:r>
      </w:hyperlink>
    </w:p>
    <w:p w:rsidR="00E602DE" w:rsidRPr="00E602D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02DE" w:rsidRPr="00E6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3" w:history="1"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Рекомендац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и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и по  формированию функциональной грамотности для учителей начальной школы.</w:t>
        </w:r>
      </w:hyperlink>
    </w:p>
    <w:p w:rsidR="00E602DE" w:rsidRPr="00E602D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02DE" w:rsidRPr="00E6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4" w:history="1"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Рекомендации по формир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о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ванию читательской грамотности</w:t>
        </w:r>
      </w:hyperlink>
    </w:p>
    <w:p w:rsidR="00E602DE" w:rsidRPr="00E602D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602DE" w:rsidRPr="00E6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5" w:history="1"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Сборник инфор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м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ационных  материалов по формированию функциональной грамотности для учителя.</w:t>
        </w:r>
      </w:hyperlink>
    </w:p>
    <w:p w:rsidR="00E602DE" w:rsidRPr="00E602D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602DE" w:rsidRPr="00E6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6" w:history="1"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Функциональная гр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а</w:t>
        </w:r>
        <w:r w:rsidR="00E602DE" w:rsidRPr="00E172FE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мотность для педагога.</w:t>
        </w:r>
      </w:hyperlink>
    </w:p>
    <w:p w:rsidR="00321C81" w:rsidRDefault="00321C81" w:rsidP="00E1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2DE" w:rsidRPr="00E602DE" w:rsidRDefault="00E602DE" w:rsidP="00E1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ресурсы</w:t>
      </w:r>
    </w:p>
    <w:p w:rsidR="00E602DE" w:rsidRPr="00E602D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E602DE" w:rsidRPr="00E172FE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Функциональная </w:t>
        </w:r>
        <w:r w:rsidR="00E602DE" w:rsidRPr="00E172FE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г</w:t>
        </w:r>
        <w:r w:rsidR="00E602DE" w:rsidRPr="00E172FE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рамотность школьников</w:t>
        </w:r>
      </w:hyperlink>
    </w:p>
    <w:p w:rsidR="00E602DE" w:rsidRPr="00E602DE" w:rsidRDefault="00E602D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E172F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602DE" w:rsidRPr="00E602D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E602DE" w:rsidRPr="00E172FE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Мониторинг формирования функциональной грамотности учащихся</w:t>
        </w:r>
      </w:hyperlink>
    </w:p>
    <w:p w:rsidR="00E602DE" w:rsidRPr="00E602DE" w:rsidRDefault="00E602D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Демонстрационные материалы ФГБНУ «Институт </w:t>
      </w:r>
      <w:proofErr w:type="gramStart"/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стратегии развития образования Российской академии образования</w:t>
      </w:r>
      <w:proofErr w:type="gramEnd"/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E172F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602DE" w:rsidRPr="00E602D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E602DE" w:rsidRPr="00E172FE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Центр оценки качества образования ИСРО РАО</w:t>
        </w:r>
      </w:hyperlink>
    </w:p>
    <w:p w:rsidR="00E602DE" w:rsidRPr="00E602DE" w:rsidRDefault="00E602D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</w:t>
      </w:r>
      <w:proofErr w:type="spellStart"/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</w:t>
      </w:r>
      <w:proofErr w:type="gramStart"/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gramEnd"/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</w:t>
      </w:r>
      <w:proofErr w:type="spellEnd"/>
      <w:r w:rsidRPr="00E60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E172FE" w:rsidRDefault="00E172FE" w:rsidP="00E1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602DE" w:rsidRPr="00E602DE" w:rsidRDefault="00E172FE" w:rsidP="00E1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E602DE" w:rsidRPr="00E172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ФГБНУ «Институт </w:t>
        </w:r>
        <w:proofErr w:type="gramStart"/>
        <w:r w:rsidR="00E602DE" w:rsidRPr="00E172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 развития образования Российской Академии наук</w:t>
        </w:r>
        <w:proofErr w:type="gramEnd"/>
        <w:r w:rsidR="00E602DE" w:rsidRPr="00E172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E172FE" w:rsidRDefault="00E172FE" w:rsidP="00E1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602DE" w:rsidRPr="00E602DE" w:rsidRDefault="00E172FE" w:rsidP="00E1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E602DE" w:rsidRPr="00E172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Издательство «Просвещение»</w:t>
        </w:r>
      </w:hyperlink>
    </w:p>
    <w:p w:rsidR="00E172FE" w:rsidRDefault="00E172FE" w:rsidP="00E1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602DE" w:rsidRPr="00E602DE" w:rsidRDefault="00E172FE" w:rsidP="00E1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E602DE" w:rsidRPr="00E172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Марафон по функциональной грамотности. Яндекс-Учебни</w:t>
        </w:r>
      </w:hyperlink>
      <w:r w:rsidR="00E602DE" w:rsidRPr="00E602D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</w:t>
      </w:r>
    </w:p>
    <w:p w:rsidR="00E602DE" w:rsidRDefault="00E602DE" w:rsidP="00E1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669" w:rsidRDefault="000C6669" w:rsidP="00E1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669" w:rsidRPr="00E172FE" w:rsidRDefault="000C6669" w:rsidP="00E1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669" w:rsidRPr="00E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DE0"/>
    <w:multiLevelType w:val="multilevel"/>
    <w:tmpl w:val="126E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135B8"/>
    <w:multiLevelType w:val="hybridMultilevel"/>
    <w:tmpl w:val="96DA8DC0"/>
    <w:lvl w:ilvl="0" w:tplc="A1A6DBAA">
      <w:start w:val="1"/>
      <w:numFmt w:val="decimal"/>
      <w:lvlText w:val="%1."/>
      <w:lvlJc w:val="left"/>
      <w:pPr>
        <w:ind w:left="786" w:hanging="360"/>
      </w:pPr>
      <w:rPr>
        <w:rFonts w:hint="default"/>
        <w:color w:val="0070C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0"/>
    <w:rsid w:val="000C6669"/>
    <w:rsid w:val="00321C81"/>
    <w:rsid w:val="0056723F"/>
    <w:rsid w:val="00732610"/>
    <w:rsid w:val="00BA5FA8"/>
    <w:rsid w:val="00BB7F25"/>
    <w:rsid w:val="00BC379A"/>
    <w:rsid w:val="00E172FE"/>
    <w:rsid w:val="00E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672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672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6723F"/>
    <w:rPr>
      <w:b/>
      <w:bCs/>
    </w:rPr>
  </w:style>
  <w:style w:type="paragraph" w:styleId="a4">
    <w:name w:val="Normal (Web)"/>
    <w:basedOn w:val="a"/>
    <w:uiPriority w:val="99"/>
    <w:unhideWhenUsed/>
    <w:rsid w:val="0056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02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72F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2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672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672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6723F"/>
    <w:rPr>
      <w:b/>
      <w:bCs/>
    </w:rPr>
  </w:style>
  <w:style w:type="paragraph" w:styleId="a4">
    <w:name w:val="Normal (Web)"/>
    <w:basedOn w:val="a"/>
    <w:uiPriority w:val="99"/>
    <w:unhideWhenUsed/>
    <w:rsid w:val="0056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02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72F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2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kc.by/ru/PISA/2-ex__pisa.pdf" TargetMode="External"/><Relationship Id="rId18" Type="http://schemas.openxmlformats.org/officeDocument/2006/relationships/hyperlink" Target="https://gimnazia133.my1.ru/FG/Bank_zadanii/chitatelskaja_gramotnost.doc" TargetMode="External"/><Relationship Id="rId26" Type="http://schemas.openxmlformats.org/officeDocument/2006/relationships/hyperlink" Target="https://gimnazia133.my1.ru/FG/metod_rekom/fg_dlja_pedagog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imnazia133.my1.ru/FG/Bank_zadanii/estestvennonauchnaja_gramotnost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dia.prosv.ru/static/files/Mediateka_UserGuide.pdf" TargetMode="External"/><Relationship Id="rId12" Type="http://schemas.openxmlformats.org/officeDocument/2006/relationships/hyperlink" Target="http://center-imc.ru/wp-content/uploads/2020/02/10120.pdf" TargetMode="External"/><Relationship Id="rId17" Type="http://schemas.openxmlformats.org/officeDocument/2006/relationships/hyperlink" Target="https://profcentr.ggtu.ru/images/documents/izd_function.pdf" TargetMode="External"/><Relationship Id="rId25" Type="http://schemas.openxmlformats.org/officeDocument/2006/relationships/hyperlink" Target="https://gimnazia133.my1.ru/FG/metod_rekom/sbornik_inf-materialov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kc.by/ru/PISA/1-ex__pisa.pd" TargetMode="External"/><Relationship Id="rId20" Type="http://schemas.openxmlformats.org/officeDocument/2006/relationships/hyperlink" Target="https://gimnazia133.my1.ru/FG/Bank_zadanii/finansovaja_gramotnost.doc" TargetMode="External"/><Relationship Id="rId29" Type="http://schemas.openxmlformats.org/officeDocument/2006/relationships/hyperlink" Target="http://www.centerok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://fipi.ru/otkrytyy-bank-zadaniy-dlya-otsenki-yestestvennonauchnoy-gramotnosti" TargetMode="External"/><Relationship Id="rId24" Type="http://schemas.openxmlformats.org/officeDocument/2006/relationships/hyperlink" Target="https://gimnazia133.my1.ru/FG/metod_rekom/rekomendacii_po_formirovaniju_chitatelskoj_gramotn.pdf" TargetMode="External"/><Relationship Id="rId32" Type="http://schemas.openxmlformats.org/officeDocument/2006/relationships/hyperlink" Target="https://yandex.ru/promo/education/specpro/marathon2020/m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kc.by/ru/PISA/5-ex__pisa.pdf" TargetMode="External"/><Relationship Id="rId23" Type="http://schemas.openxmlformats.org/officeDocument/2006/relationships/hyperlink" Target="https://gimnazia133.my1.ru/FG/metod_rekom/rekomendacii_po_fg_dlja_nachalnoj_shkoly.pptx" TargetMode="External"/><Relationship Id="rId28" Type="http://schemas.openxmlformats.org/officeDocument/2006/relationships/hyperlink" Target="http://skiv.instrao.ru/support/demonstratsionnye-materialya/index.php" TargetMode="External"/><Relationship Id="rId10" Type="http://schemas.openxmlformats.org/officeDocument/2006/relationships/hyperlink" Target="https://profcentr.ggtu.ru/index.php/dokumenty/43-bank-zadanij-pisa" TargetMode="External"/><Relationship Id="rId19" Type="http://schemas.openxmlformats.org/officeDocument/2006/relationships/hyperlink" Target="https://gimnazia133.my1.ru/FG/Bank_zadanii/matematicheskaja_gramotnost.doc" TargetMode="External"/><Relationship Id="rId31" Type="http://schemas.openxmlformats.org/officeDocument/2006/relationships/hyperlink" Target="https://media.prosv.ru/f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yperlink" Target="https://rikc.by/ru/PISA/3-ex__pisa.pdf" TargetMode="External"/><Relationship Id="rId22" Type="http://schemas.openxmlformats.org/officeDocument/2006/relationships/hyperlink" Target="https://gimnazia133.my1.ru/FG/metod_rekom/metodicheskie_rekomendacii_dlja_uchitelej_i_rodite.pdf" TargetMode="External"/><Relationship Id="rId27" Type="http://schemas.openxmlformats.org/officeDocument/2006/relationships/hyperlink" Target="http://www.eduportal44.ru/sites/RSMO-test/DocLib1/&#1060;&#1091;&#1085;&#1082;&#1094;&#1080;&#1086;&#1085;&#1072;&#1083;&#1100;&#1085;&#1072;&#1103;%20&#1075;&#1088;&#1072;&#1084;&#1086;&#1090;&#1085;&#1086;&#1089;&#1090;&#1100;.pdf" TargetMode="External"/><Relationship Id="rId30" Type="http://schemas.openxmlformats.org/officeDocument/2006/relationships/hyperlink" Target="http://skiv.instrao.ru/support/demonstratsionnye-materialya/chitatelskaya-gramotnost.php" TargetMode="External"/><Relationship Id="rId8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4</cp:revision>
  <dcterms:created xsi:type="dcterms:W3CDTF">2022-03-18T19:04:00Z</dcterms:created>
  <dcterms:modified xsi:type="dcterms:W3CDTF">2022-03-18T19:44:00Z</dcterms:modified>
</cp:coreProperties>
</file>